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D0" w:rsidRPr="00B167D0" w:rsidRDefault="00B167D0" w:rsidP="00B167D0">
      <w:pPr>
        <w:spacing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F4F4F"/>
          <w:lang w:eastAsia="pl-PL"/>
        </w:rPr>
      </w:pPr>
      <w:r w:rsidRPr="00B167D0">
        <w:rPr>
          <w:rFonts w:ascii="Arial" w:eastAsia="Times New Roman" w:hAnsi="Arial" w:cs="Arial"/>
          <w:b/>
          <w:bCs/>
          <w:color w:val="4F4F4F"/>
          <w:lang w:eastAsia="pl-PL"/>
        </w:rPr>
        <w:t>Przygotowanie gleby pod sadzenie drzew owocowych</w:t>
      </w:r>
    </w:p>
    <w:p w:rsidR="00B167D0" w:rsidRDefault="00B167D0" w:rsidP="00B167D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B167D0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Glebę, na której będziemy </w:t>
      </w:r>
      <w:r w:rsidRPr="00B167D0">
        <w:rPr>
          <w:rFonts w:ascii="Arial" w:eastAsia="Times New Roman" w:hAnsi="Arial" w:cs="Arial"/>
          <w:b/>
          <w:bCs/>
          <w:color w:val="333333"/>
          <w:sz w:val="18"/>
          <w:lang w:eastAsia="pl-PL"/>
        </w:rPr>
        <w:t>sadzić drzewa owocowe</w:t>
      </w:r>
      <w:r w:rsidRPr="00B167D0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, należy wcześniej odpowiednio przygotować - warto to zrobić już w sierpniu. Ziemię głęboko przekopujemy i usuwamy chwasty. Musimy ją również wzbogacić w substancje organiczne i mineralne - warto zastosować substrat torfowy, </w:t>
      </w:r>
      <w:hyperlink r:id="rId4" w:history="1">
        <w:r w:rsidRPr="00B167D0">
          <w:rPr>
            <w:rFonts w:ascii="Arial" w:eastAsia="Times New Roman" w:hAnsi="Arial" w:cs="Arial"/>
            <w:color w:val="539936"/>
            <w:sz w:val="18"/>
            <w:lang w:eastAsia="pl-PL"/>
          </w:rPr>
          <w:t>obornik</w:t>
        </w:r>
      </w:hyperlink>
      <w:r w:rsidRPr="00B167D0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lub przygotowany wcześniej </w:t>
      </w:r>
      <w:hyperlink r:id="rId5" w:history="1">
        <w:r w:rsidRPr="00B167D0">
          <w:rPr>
            <w:rFonts w:ascii="Arial" w:eastAsia="Times New Roman" w:hAnsi="Arial" w:cs="Arial"/>
            <w:color w:val="539936"/>
            <w:sz w:val="18"/>
            <w:lang w:eastAsia="pl-PL"/>
          </w:rPr>
          <w:t>kompost</w:t>
        </w:r>
      </w:hyperlink>
      <w:r w:rsidRPr="00B167D0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. Jeżeli gleba jest bardzo lekka i mało urodzajna, zdecydowanie lepiej nawozy rozrzucić po całej powierzchni, na której będziemy sadzić drzewka. Na glebach lepszej jakości wystarczy zaprawić nawozami same dołki wykopane pod </w:t>
      </w:r>
      <w:r w:rsidRPr="00B167D0">
        <w:rPr>
          <w:rFonts w:ascii="Arial" w:eastAsia="Times New Roman" w:hAnsi="Arial" w:cs="Arial"/>
          <w:b/>
          <w:bCs/>
          <w:color w:val="333333"/>
          <w:sz w:val="18"/>
          <w:lang w:eastAsia="pl-PL"/>
        </w:rPr>
        <w:t>sadzone drzew i krzewy owocowe</w:t>
      </w:r>
      <w:r w:rsidRPr="00B167D0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 xml:space="preserve"> </w:t>
      </w:r>
    </w:p>
    <w:p w:rsidR="00B167D0" w:rsidRDefault="00B167D0" w:rsidP="00B167D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B167D0" w:rsidRPr="00B167D0" w:rsidRDefault="00B167D0" w:rsidP="00B167D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B167D0" w:rsidRDefault="00B167D0" w:rsidP="00B167D0">
      <w:pPr>
        <w:pStyle w:val="Nagwek3"/>
        <w:spacing w:before="0" w:beforeAutospacing="0" w:after="173" w:afterAutospacing="0"/>
        <w:jc w:val="center"/>
        <w:textAlignment w:val="baseline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Sadzenie drzew i krzewów owocowych - krok po kroku</w:t>
      </w:r>
    </w:p>
    <w:p w:rsidR="00B167D0" w:rsidRDefault="00B167D0" w:rsidP="00B167D0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8"/>
          <w:szCs w:val="18"/>
          <w:u w:val="single"/>
        </w:rPr>
      </w:pPr>
      <w:r>
        <w:rPr>
          <w:rFonts w:ascii="Arial" w:hAnsi="Arial" w:cs="Arial"/>
          <w:color w:val="333333"/>
          <w:sz w:val="18"/>
          <w:szCs w:val="18"/>
        </w:rPr>
        <w:t>Czynności, które należy wykonać w czasie </w:t>
      </w:r>
      <w:r>
        <w:rPr>
          <w:rStyle w:val="Pogrubienie"/>
          <w:rFonts w:ascii="Arial" w:hAnsi="Arial" w:cs="Arial"/>
          <w:color w:val="333333"/>
          <w:sz w:val="18"/>
          <w:szCs w:val="18"/>
          <w:bdr w:val="none" w:sz="0" w:space="0" w:color="auto" w:frame="1"/>
        </w:rPr>
        <w:t>sadzenia drzew owocowych</w:t>
      </w:r>
      <w:r>
        <w:rPr>
          <w:rFonts w:ascii="Arial" w:hAnsi="Arial" w:cs="Arial"/>
          <w:color w:val="333333"/>
          <w:sz w:val="18"/>
          <w:szCs w:val="18"/>
        </w:rPr>
        <w:t>, możemy podzielić na następujące etapy: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u w:val="single"/>
        </w:rPr>
        <w:t>Krok 1</w:t>
      </w:r>
      <w:r>
        <w:rPr>
          <w:rFonts w:ascii="Arial" w:hAnsi="Arial" w:cs="Arial"/>
          <w:color w:val="333333"/>
          <w:sz w:val="18"/>
          <w:szCs w:val="18"/>
        </w:rPr>
        <w:br/>
        <w:t>Najpierw wykopujemy dołek. Musi on być na tyle duży, aby korzenie sadzonej rośliny spoczywały w nim swobodnie.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u w:val="single"/>
        </w:rPr>
        <w:t>Krok 2</w:t>
      </w:r>
      <w:r>
        <w:rPr>
          <w:rFonts w:ascii="Arial" w:hAnsi="Arial" w:cs="Arial"/>
          <w:color w:val="333333"/>
          <w:sz w:val="18"/>
          <w:szCs w:val="18"/>
        </w:rPr>
        <w:br/>
        <w:t>Na dnie dołka usypujemy kopczyk z żyznej, wierzchniej warstwy gleby. Na glebach nieurodzajnych warto ziemię wymieszać z kompostem.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u w:val="single"/>
        </w:rPr>
        <w:t>Krok 3</w:t>
      </w:r>
      <w:r>
        <w:rPr>
          <w:rFonts w:ascii="Arial" w:hAnsi="Arial" w:cs="Arial"/>
          <w:color w:val="333333"/>
          <w:sz w:val="18"/>
          <w:szCs w:val="18"/>
        </w:rPr>
        <w:br/>
        <w:t>Na usypanym kopczyku ustawiamy drzewo i równomiernie rozkładamy jego korzenie,</w:t>
      </w:r>
      <w:r w:rsidR="00DB02C8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tak aby swobodnie opadały w dół.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u w:val="single"/>
        </w:rPr>
        <w:t>Krok 4</w:t>
      </w:r>
    </w:p>
    <w:p w:rsidR="00B167D0" w:rsidRDefault="00B167D0" w:rsidP="00B167D0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Dołek częściowo wypełniamy ziemią. Warto w tym momencie zapewnić sobie pomoc drugiej osoby, która będzie przytrzymywać sadzone drzewo lub krzew. Pamiętajmy aby kolejne warstwy nasypywanej ziemi udeptywać. Dzięki temu ziemia będzie odpowiednio ubita i drzewo po posadzeniu się nie przewróci.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u w:val="single"/>
          <w:shd w:val="clear" w:color="auto" w:fill="FFFFFF"/>
        </w:rPr>
        <w:t>Krok 5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Przed całkowitym wypełnieniem dołka ziemią, sadzoną roślinę obficie podlewamy (około 5 do 10 l wody). Gdy woda wsiąknie kończymy zasypywanie dołka. Można też postąpić inaczej - </w:t>
      </w:r>
      <w:r w:rsidR="00DB02C8">
        <w:rPr>
          <w:rFonts w:ascii="Arial" w:hAnsi="Arial" w:cs="Arial"/>
          <w:color w:val="333333"/>
          <w:sz w:val="18"/>
          <w:szCs w:val="18"/>
          <w:shd w:val="clear" w:color="auto" w:fill="FFFFFF"/>
        </w:rPr>
        <w:t>utworzyć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wokół pnia lekkie zagłębienie, nieckę, w której zatrzyma się woda z podlewania.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B167D0" w:rsidRDefault="00B167D0" w:rsidP="00B167D0">
      <w:pPr>
        <w:pStyle w:val="Nagwek3"/>
        <w:spacing w:before="0" w:beforeAutospacing="0" w:after="173" w:afterAutospacing="0"/>
        <w:jc w:val="center"/>
        <w:textAlignment w:val="baseline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Nawożenie drzew owocowych po posadzeniu</w:t>
      </w:r>
    </w:p>
    <w:p w:rsidR="00B167D0" w:rsidRDefault="00B167D0" w:rsidP="00B167D0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Dla prawidłowego wzrostu </w:t>
      </w:r>
      <w:r>
        <w:rPr>
          <w:rStyle w:val="Pogrubienie"/>
          <w:rFonts w:ascii="Arial" w:hAnsi="Arial" w:cs="Arial"/>
          <w:color w:val="333333"/>
          <w:sz w:val="18"/>
          <w:szCs w:val="18"/>
          <w:bdr w:val="none" w:sz="0" w:space="0" w:color="auto" w:frame="1"/>
        </w:rPr>
        <w:t>drzew owocowych po posadzeniu</w:t>
      </w:r>
      <w:r>
        <w:rPr>
          <w:rFonts w:ascii="Arial" w:hAnsi="Arial" w:cs="Arial"/>
          <w:color w:val="333333"/>
          <w:sz w:val="18"/>
          <w:szCs w:val="18"/>
        </w:rPr>
        <w:t>, konieczne jest zapewnienie im odpowiedniej dawki nawozów. Odpowiednie nawożenie ma szczególne znaczenie w pierwszych latach uprawy, gdyż bez niego drzewo nie będzie rosło w odpowiednim tempie i nie będziemy mogli szybko uformować jego korony w taki sposób aby uzyskać dużą powierzchnię owoconośną.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Pogrubienie"/>
          <w:rFonts w:ascii="Arial" w:hAnsi="Arial" w:cs="Arial"/>
          <w:color w:val="333333"/>
          <w:sz w:val="18"/>
          <w:szCs w:val="18"/>
          <w:u w:val="single"/>
          <w:bdr w:val="none" w:sz="0" w:space="0" w:color="auto" w:frame="1"/>
        </w:rPr>
        <w:t>Nawożenie azotem drzew owocowych po posadzeniu</w:t>
      </w:r>
      <w:r>
        <w:rPr>
          <w:rFonts w:ascii="Arial" w:hAnsi="Arial" w:cs="Arial"/>
          <w:color w:val="333333"/>
          <w:sz w:val="18"/>
          <w:szCs w:val="18"/>
        </w:rPr>
        <w:br/>
        <w:t xml:space="preserve">Aby uzyskać mocne przyrosty pozwalające formować koronę drzewka, pierwszą dawkę nawozów (np.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Polifoski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lub saletry amonowej) wysiewamy w pierwszym roku uprawy, około połowy maja. Następną dawkę nawozu podajemy po upływie kolejnych 4 do 5 tygodni. Jeżeli wzrost drzewek jest zbyt silny, w następnym roku nawożenie azotem ograniczamy do jednej dawki, podawanej w maju.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Mineralne </w:t>
      </w:r>
      <w:hyperlink r:id="rId6" w:history="1">
        <w:r>
          <w:rPr>
            <w:rStyle w:val="Hipercze"/>
            <w:rFonts w:ascii="Arial" w:hAnsi="Arial" w:cs="Arial"/>
            <w:color w:val="539936"/>
            <w:sz w:val="18"/>
            <w:szCs w:val="18"/>
            <w:u w:val="none"/>
            <w:bdr w:val="none" w:sz="0" w:space="0" w:color="auto" w:frame="1"/>
          </w:rPr>
          <w:t>nawożenie drzew owocowych wiosną</w:t>
        </w:r>
      </w:hyperlink>
      <w:r>
        <w:rPr>
          <w:rFonts w:ascii="Arial" w:hAnsi="Arial" w:cs="Arial"/>
          <w:color w:val="333333"/>
          <w:sz w:val="18"/>
          <w:szCs w:val="18"/>
        </w:rPr>
        <w:t> kontynuuje się co roku w kolejnych latach uprawy. Jednak gdy dojdziemy do etapu, w którym korona jest już nieco uformowana, nawożenie azotem należy zredukować do minimum, co spowolni wzrost pędów i pobudzi rośliny do wydania owoców. Jeżeli wzrost pędów jest bardzo słaby, a liście mają kolor wyblakły jasno-zielony, dawkę nawozu azotowego należy zwiększyć. Ciemnozielone liście i bardzo długie przyrosty, wskazują natomiast na konieczność ograniczenia dawki nawozów azotowych.</w:t>
      </w:r>
    </w:p>
    <w:p w:rsidR="00B167D0" w:rsidRDefault="00B167D0" w:rsidP="00B167D0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Style w:val="Pogrubienie"/>
          <w:rFonts w:ascii="Arial" w:hAnsi="Arial" w:cs="Arial"/>
          <w:color w:val="333333"/>
          <w:sz w:val="18"/>
          <w:szCs w:val="18"/>
          <w:u w:val="single"/>
          <w:bdr w:val="none" w:sz="0" w:space="0" w:color="auto" w:frame="1"/>
        </w:rPr>
        <w:t>Inne składniki mineralne</w:t>
      </w:r>
      <w:r>
        <w:rPr>
          <w:rFonts w:ascii="Arial" w:hAnsi="Arial" w:cs="Arial"/>
          <w:color w:val="333333"/>
          <w:sz w:val="18"/>
          <w:szCs w:val="18"/>
        </w:rPr>
        <w:br/>
        <w:t>Poza nawożeniem azotowym, konieczne jest również dostarczenie młodym drzewom innych składników mineralnych. W tym celu stosuje się nawozy wieloskładnikowe, podawane wczesną wiosną. Dobre efekty daje również ściółkowanie gleby wokół drzewek obornikiem lub </w:t>
      </w:r>
      <w:hyperlink r:id="rId7" w:history="1">
        <w:r>
          <w:rPr>
            <w:rStyle w:val="Hipercze"/>
            <w:rFonts w:ascii="Arial" w:hAnsi="Arial" w:cs="Arial"/>
            <w:color w:val="539936"/>
            <w:sz w:val="18"/>
            <w:szCs w:val="18"/>
            <w:bdr w:val="none" w:sz="0" w:space="0" w:color="auto" w:frame="1"/>
          </w:rPr>
          <w:t>kompostem</w:t>
        </w:r>
      </w:hyperlink>
      <w:r>
        <w:rPr>
          <w:rFonts w:ascii="Arial" w:hAnsi="Arial" w:cs="Arial"/>
          <w:color w:val="333333"/>
          <w:sz w:val="18"/>
          <w:szCs w:val="18"/>
        </w:rPr>
        <w:t>. Rozsypany </w:t>
      </w:r>
      <w:hyperlink r:id="rId8" w:history="1">
        <w:r>
          <w:rPr>
            <w:rStyle w:val="Hipercze"/>
            <w:rFonts w:ascii="Arial" w:hAnsi="Arial" w:cs="Arial"/>
            <w:color w:val="539936"/>
            <w:sz w:val="18"/>
            <w:szCs w:val="18"/>
            <w:bdr w:val="none" w:sz="0" w:space="0" w:color="auto" w:frame="1"/>
          </w:rPr>
          <w:t>obornik</w:t>
        </w:r>
      </w:hyperlink>
      <w:r>
        <w:rPr>
          <w:rFonts w:ascii="Arial" w:hAnsi="Arial" w:cs="Arial"/>
          <w:color w:val="333333"/>
          <w:sz w:val="18"/>
          <w:szCs w:val="18"/>
        </w:rPr>
        <w:t> przysypujemy cienką warstwą ziemi, dzięki temu będzie rozkładał się wolniej i równomiernie zaopatrywał rośliny w składniki pokarmowe.</w:t>
      </w:r>
    </w:p>
    <w:p w:rsidR="00B167D0" w:rsidRDefault="00B167D0" w:rsidP="00B167D0">
      <w:pPr>
        <w:pStyle w:val="Nagwek3"/>
        <w:spacing w:before="0" w:beforeAutospacing="0" w:after="173" w:afterAutospacing="0"/>
        <w:jc w:val="center"/>
        <w:textAlignment w:val="baseline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Ochrona drzew owocowych po posadzeniu</w:t>
      </w:r>
    </w:p>
    <w:p w:rsidR="00B167D0" w:rsidRDefault="00B167D0" w:rsidP="00B167D0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Nowe </w:t>
      </w:r>
      <w:r>
        <w:rPr>
          <w:rStyle w:val="Pogrubienie"/>
          <w:rFonts w:ascii="Arial" w:hAnsi="Arial" w:cs="Arial"/>
          <w:color w:val="333333"/>
          <w:sz w:val="18"/>
          <w:szCs w:val="18"/>
          <w:bdr w:val="none" w:sz="0" w:space="0" w:color="auto" w:frame="1"/>
        </w:rPr>
        <w:t>drzewa owocowe po posadzeniu</w:t>
      </w:r>
      <w:r>
        <w:rPr>
          <w:rFonts w:ascii="Arial" w:hAnsi="Arial" w:cs="Arial"/>
          <w:color w:val="333333"/>
          <w:sz w:val="18"/>
          <w:szCs w:val="18"/>
        </w:rPr>
        <w:t> są raczej rzadko atakowane przez </w:t>
      </w:r>
      <w:hyperlink r:id="rId9" w:history="1">
        <w:r>
          <w:rPr>
            <w:rStyle w:val="Hipercze"/>
            <w:rFonts w:ascii="Arial" w:hAnsi="Arial" w:cs="Arial"/>
            <w:color w:val="539936"/>
            <w:sz w:val="18"/>
            <w:szCs w:val="18"/>
            <w:u w:val="none"/>
            <w:bdr w:val="none" w:sz="0" w:space="0" w:color="auto" w:frame="1"/>
          </w:rPr>
          <w:t>choroby drzew owocowych</w:t>
        </w:r>
      </w:hyperlink>
      <w:r>
        <w:rPr>
          <w:rFonts w:ascii="Arial" w:hAnsi="Arial" w:cs="Arial"/>
          <w:color w:val="333333"/>
          <w:sz w:val="18"/>
          <w:szCs w:val="18"/>
        </w:rPr>
        <w:t>, zmorą mogą się jednak stać </w:t>
      </w:r>
      <w:hyperlink r:id="rId10" w:history="1">
        <w:r>
          <w:rPr>
            <w:rStyle w:val="Hipercze"/>
            <w:rFonts w:ascii="Arial" w:hAnsi="Arial" w:cs="Arial"/>
            <w:color w:val="539936"/>
            <w:sz w:val="18"/>
            <w:szCs w:val="18"/>
            <w:u w:val="none"/>
            <w:bdr w:val="none" w:sz="0" w:space="0" w:color="auto" w:frame="1"/>
          </w:rPr>
          <w:t>szkodniki drzew owocowych</w:t>
        </w:r>
      </w:hyperlink>
      <w:r>
        <w:rPr>
          <w:rFonts w:ascii="Arial" w:hAnsi="Arial" w:cs="Arial"/>
          <w:color w:val="333333"/>
          <w:sz w:val="18"/>
          <w:szCs w:val="18"/>
        </w:rPr>
        <w:t>. Dlatego też ważne jest przeprowadzanie zalecanych zabiegów ochrony.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Przed nastaniem zimy nie można zapomnieć o ochronie pni drzew przed gryzoniami i zającami, które mogą obgryzać korę w dolnych częściach pnia. Dlatego też sprawdźmy stan ogrodzenia naszej działki i załóżmy na pnie plastikowe osłonki sadownicze.</w:t>
      </w:r>
    </w:p>
    <w:p w:rsidR="00E27D30" w:rsidRDefault="00E27D30"/>
    <w:sectPr w:rsidR="00E27D30" w:rsidSect="00B167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167D0"/>
    <w:rsid w:val="000C0028"/>
    <w:rsid w:val="00187876"/>
    <w:rsid w:val="001D07B9"/>
    <w:rsid w:val="00200FD4"/>
    <w:rsid w:val="00216AA0"/>
    <w:rsid w:val="002D042A"/>
    <w:rsid w:val="005B0A26"/>
    <w:rsid w:val="00615AF1"/>
    <w:rsid w:val="006B57CA"/>
    <w:rsid w:val="00706215"/>
    <w:rsid w:val="00727B4C"/>
    <w:rsid w:val="00801C79"/>
    <w:rsid w:val="00B12360"/>
    <w:rsid w:val="00B167D0"/>
    <w:rsid w:val="00C95D44"/>
    <w:rsid w:val="00D10685"/>
    <w:rsid w:val="00DB02C8"/>
    <w:rsid w:val="00E27D30"/>
    <w:rsid w:val="00ED66CC"/>
    <w:rsid w:val="00F26425"/>
    <w:rsid w:val="00F6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D30"/>
  </w:style>
  <w:style w:type="paragraph" w:styleId="Nagwek3">
    <w:name w:val="heading 3"/>
    <w:basedOn w:val="Normalny"/>
    <w:link w:val="Nagwek3Znak"/>
    <w:uiPriority w:val="9"/>
    <w:qFormat/>
    <w:rsid w:val="00B16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67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67D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6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adnikogrodniczy.pl/obornik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adnikogrodniczy.pl/kompost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adnikogrodniczy.pl/nawozenie-drzew-owocowych-wiosna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radnikogrodniczy.pl/kompost.php" TargetMode="External"/><Relationship Id="rId10" Type="http://schemas.openxmlformats.org/officeDocument/2006/relationships/hyperlink" Target="https://poradnikogrodniczy.pl/szkodsad.php" TargetMode="External"/><Relationship Id="rId4" Type="http://schemas.openxmlformats.org/officeDocument/2006/relationships/hyperlink" Target="https://poradnikogrodniczy.pl/obornik.php" TargetMode="External"/><Relationship Id="rId9" Type="http://schemas.openxmlformats.org/officeDocument/2006/relationships/hyperlink" Target="https://poradnikogrodniczy.pl/chorsad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Trojgo</dc:creator>
  <cp:lastModifiedBy>USER</cp:lastModifiedBy>
  <cp:revision>2</cp:revision>
  <dcterms:created xsi:type="dcterms:W3CDTF">2018-03-11T16:53:00Z</dcterms:created>
  <dcterms:modified xsi:type="dcterms:W3CDTF">2019-03-19T19:42:00Z</dcterms:modified>
</cp:coreProperties>
</file>